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Pr="005D0084" w:rsidRDefault="00106389" w:rsidP="005D0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D0084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84" w:rsidRPr="005D0084" w:rsidRDefault="00876566" w:rsidP="005D008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5D0084" w:rsidRPr="005D0084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      </w:r>
          </w:p>
          <w:p w:rsidR="00EF5285" w:rsidRPr="00C520BF" w:rsidRDefault="005D0084" w:rsidP="005D008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0084">
              <w:rPr>
                <w:rFonts w:ascii="Times New Roman" w:hAnsi="Times New Roman" w:cs="Times New Roman"/>
                <w:sz w:val="16"/>
                <w:szCs w:val="16"/>
              </w:rPr>
      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5F51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Жайлауов Е.С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C520BF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Упр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администрирования налога на добавленную стоимость в рамках Евразийского экономического союза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Департамента аудита</w:t>
            </w:r>
          </w:p>
          <w:p w:rsidR="00EF5285" w:rsidRPr="00C520BF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КГД МФ РК,</w:t>
            </w:r>
          </w:p>
          <w:p w:rsidR="00EF5285" w:rsidRPr="00C520BF" w:rsidRDefault="002654BA" w:rsidP="008D24D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5F5155">
              <w:rPr>
                <w:rFonts w:ascii="Times New Roman" w:hAnsi="Times New Roman" w:cs="Times New Roman"/>
                <w:sz w:val="16"/>
                <w:szCs w:val="16"/>
              </w:rPr>
              <w:t>7017560990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5D008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Сентябрь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BF" w:rsidRPr="00C520BF" w:rsidRDefault="00321E11" w:rsidP="00C520BF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В целях реализации Налогового кодекса Республики Казахстан </w:t>
            </w:r>
            <w:r w:rsidR="00280317">
              <w:rPr>
                <w:rFonts w:ascii="Times New Roman" w:hAnsi="Times New Roman" w:cs="Times New Roman"/>
                <w:sz w:val="16"/>
                <w:szCs w:val="16"/>
              </w:rPr>
              <w:t>вводятся критерии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729B2" w:rsidRPr="005F5155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F729B2">
              <w:rPr>
                <w:rFonts w:ascii="Times New Roman" w:hAnsi="Times New Roman" w:cs="Times New Roman"/>
                <w:sz w:val="16"/>
                <w:szCs w:val="16"/>
              </w:rPr>
              <w:t>утверждения</w:t>
            </w:r>
            <w:r w:rsidR="005F5155" w:rsidRPr="005F5155">
              <w:rPr>
                <w:rFonts w:ascii="Times New Roman" w:hAnsi="Times New Roman" w:cs="Times New Roman"/>
                <w:sz w:val="16"/>
                <w:szCs w:val="16"/>
              </w:rPr>
              <w:t xml:space="preserve"> товаров, ввозимых физическими лицами с территории ЕАЭС в целях предпринимательской деятельности, а также </w:t>
            </w:r>
            <w:r w:rsidR="00F729B2">
              <w:rPr>
                <w:rFonts w:ascii="Times New Roman" w:hAnsi="Times New Roman" w:cs="Times New Roman"/>
                <w:sz w:val="16"/>
                <w:szCs w:val="16"/>
              </w:rPr>
              <w:t>определении</w:t>
            </w:r>
            <w:r w:rsidR="005F5155" w:rsidRPr="005F51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F2E9E">
              <w:rPr>
                <w:rFonts w:ascii="Times New Roman" w:hAnsi="Times New Roman" w:cs="Times New Roman"/>
                <w:sz w:val="16"/>
                <w:szCs w:val="16"/>
              </w:rPr>
              <w:t>Правил</w:t>
            </w:r>
            <w:r w:rsidR="005F5155" w:rsidRPr="005F5155">
              <w:rPr>
                <w:rFonts w:ascii="Times New Roman" w:hAnsi="Times New Roman" w:cs="Times New Roman"/>
                <w:sz w:val="16"/>
                <w:szCs w:val="16"/>
              </w:rPr>
              <w:t xml:space="preserve"> корректировки размера облагаемого импорта</w:t>
            </w:r>
            <w:r w:rsidR="005F515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C520BF" w:rsidRDefault="00EF5285" w:rsidP="00044B5F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BEE" w:rsidRPr="00700BEE" w:rsidRDefault="00700BEE" w:rsidP="00700BEE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bookmarkStart w:id="0" w:name="_GoBack"/>
            <w:bookmarkEnd w:id="0"/>
            <w:r w:rsidRPr="00700BEE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соответствии с подпунктом 2) статьи 512, </w:t>
            </w:r>
          </w:p>
          <w:p w:rsidR="006B7C0B" w:rsidRPr="00700BEE" w:rsidRDefault="00700BEE" w:rsidP="00700BEE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0BEE">
              <w:rPr>
                <w:rFonts w:ascii="Times New Roman" w:hAnsi="Times New Roman" w:cs="Times New Roman"/>
                <w:sz w:val="16"/>
                <w:szCs w:val="16"/>
              </w:rPr>
              <w:t>подпунктом 1) пункта 2 статьи 535 и пунктом 7 статьи 518 Налогового кодекса Республики Казахстан.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446" w:rsidRPr="002E7446" w:rsidRDefault="002E7446" w:rsidP="002E744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7446">
              <w:rPr>
                <w:rFonts w:ascii="Times New Roman" w:hAnsi="Times New Roman" w:cs="Times New Roman"/>
                <w:b/>
                <w:sz w:val="16"/>
                <w:szCs w:val="16"/>
              </w:rPr>
              <w:t>Целью Проекта</w:t>
            </w:r>
            <w:r w:rsidRPr="002E7446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введение прозрачных критериев для утверждения товаров, ввозимых физическими лицами с территории государств-членов Евразийского экономического союза в Казахстан в целях предпринимательской д</w:t>
            </w:r>
            <w:r w:rsidR="00707E47">
              <w:rPr>
                <w:rFonts w:ascii="Times New Roman" w:hAnsi="Times New Roman" w:cs="Times New Roman"/>
                <w:sz w:val="16"/>
                <w:szCs w:val="16"/>
              </w:rPr>
              <w:t>еятельности, а также определение</w:t>
            </w:r>
            <w:r w:rsidRPr="002E7446">
              <w:rPr>
                <w:rFonts w:ascii="Times New Roman" w:hAnsi="Times New Roman" w:cs="Times New Roman"/>
                <w:sz w:val="16"/>
                <w:szCs w:val="16"/>
              </w:rPr>
              <w:t xml:space="preserve"> Правил корректировки облагаемого импорта. </w:t>
            </w:r>
          </w:p>
          <w:p w:rsidR="00EF5285" w:rsidRPr="002E7446" w:rsidRDefault="002E7446" w:rsidP="002E744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7446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Ожидаемым результатом</w:t>
            </w:r>
            <w:r w:rsidRPr="002E74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7446">
              <w:rPr>
                <w:rFonts w:ascii="Times New Roman" w:hAnsi="Times New Roman" w:cs="Times New Roman"/>
                <w:b/>
                <w:sz w:val="16"/>
                <w:szCs w:val="16"/>
              </w:rPr>
              <w:t>Проекта</w:t>
            </w:r>
            <w:r w:rsidRPr="002E7446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повышение прозрачности и контроля в системе органов государственных доходов, что позволит снизить уровень теневой экономики, обеспечит эффективное регулирование товарооборота между </w:t>
            </w:r>
            <w:r w:rsidRPr="002E744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странами-участников Евразийского экономического союза, которое направлено на недопущение потери бюджета вследствие занижения стоимости импортируемых товаров, а также обеспечение равных конкурентных условий для добросовестных предпринимателей и производителей и прозрачности взаимной торговли со странами-участниками Евразийского экономического союза.</w:t>
            </w:r>
          </w:p>
          <w:p w:rsidR="005A4AC0" w:rsidRPr="002E7446" w:rsidRDefault="005A4AC0" w:rsidP="006B7C0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AC0" w:rsidRPr="002E7446" w:rsidRDefault="005A4AC0" w:rsidP="005A4AC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C520BF" w:rsidP="00E85A1E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Данный проект приказа разработан </w:t>
            </w:r>
            <w:r w:rsidR="0083610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целях</w:t>
            </w:r>
            <w:r w:rsidRPr="00C520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502D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введени</w:t>
            </w:r>
            <w:r w:rsidR="0083610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</w:t>
            </w:r>
            <w:r w:rsidR="00502D1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прозрачных </w:t>
            </w:r>
            <w:r w:rsidR="0061403F" w:rsidRPr="006140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критериев </w:t>
            </w:r>
            <w:r w:rsidR="00D01223" w:rsidRPr="006140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для </w:t>
            </w:r>
            <w:r w:rsidR="00D0122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утверждения</w:t>
            </w:r>
            <w:r w:rsidR="0061403F" w:rsidRPr="006140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товаров, ввозимых физическими лицами с территории ЕАЭС в целях предпринимательской деятельности, а также </w:t>
            </w:r>
            <w:r w:rsidR="00D0122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Правил</w:t>
            </w:r>
            <w:r w:rsidR="0061403F" w:rsidRPr="006140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корректиро</w:t>
            </w:r>
            <w:r w:rsidR="0061403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вки размера облагаемого импорта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</w:t>
            </w:r>
            <w:r w:rsidR="00C21977" w:rsidRPr="00C520B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 связи с чем, социально-экономические, правовые и иные последствия </w:t>
            </w:r>
            <w:r w:rsidR="00232598" w:rsidRPr="00C520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от</w:t>
            </w:r>
            <w:r w:rsidR="00C21977" w:rsidRPr="00C520B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="00232598" w:rsidRPr="00C520BF">
              <w:rPr>
                <w:rFonts w:ascii="Times New Roman" w:hAnsi="Times New Roman" w:cs="Times New Roman"/>
                <w:bCs/>
                <w:color w:val="000000"/>
                <w:lang w:val="ru-RU"/>
              </w:rPr>
              <w:t>.</w:t>
            </w:r>
          </w:p>
          <w:p w:rsidR="006B7C0B" w:rsidRDefault="006B7C0B" w:rsidP="00C520B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</w:p>
          <w:p w:rsidR="006B7C0B" w:rsidRPr="006B7C0B" w:rsidRDefault="006B7C0B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:rsidR="005D0084" w:rsidRPr="005D0084" w:rsidRDefault="00566A0B" w:rsidP="005D0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роект приказа</w:t>
            </w:r>
            <w:r w:rsidR="005D008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5D0084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5D0084" w:rsidRPr="005D0084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      </w:r>
          </w:p>
          <w:p w:rsidR="00762827" w:rsidRPr="00762827" w:rsidRDefault="005D0084" w:rsidP="005D00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0084">
              <w:rPr>
                <w:rFonts w:ascii="Times New Roman" w:hAnsi="Times New Roman" w:cs="Times New Roman"/>
                <w:sz w:val="16"/>
                <w:szCs w:val="16"/>
              </w:rPr>
      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6A0B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036667" w:rsidRPr="0061403F">
              <w:rPr>
                <w:rFonts w:ascii="Times New Roman" w:hAnsi="Times New Roman" w:cs="Times New Roman"/>
                <w:sz w:val="16"/>
                <w:szCs w:val="16"/>
              </w:rPr>
              <w:t xml:space="preserve">введение прозрачных критериев для </w:t>
            </w:r>
            <w:r w:rsidR="00D01223">
              <w:rPr>
                <w:rFonts w:ascii="Times New Roman" w:hAnsi="Times New Roman" w:cs="Times New Roman"/>
                <w:sz w:val="16"/>
                <w:szCs w:val="16"/>
              </w:rPr>
              <w:t>утверждении</w:t>
            </w:r>
            <w:r w:rsidR="00036667" w:rsidRPr="0061403F">
              <w:rPr>
                <w:rFonts w:ascii="Times New Roman" w:hAnsi="Times New Roman" w:cs="Times New Roman"/>
                <w:sz w:val="16"/>
                <w:szCs w:val="16"/>
              </w:rPr>
              <w:t xml:space="preserve"> товаров, ввозимых физическими лицами с территории ЕАЭС в целях предпринимательской деятельности, а также</w:t>
            </w:r>
            <w:r w:rsidR="00F729B2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определении </w:t>
            </w:r>
            <w:r w:rsidR="00D012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Правил</w:t>
            </w:r>
            <w:r w:rsidR="00036667" w:rsidRPr="0061403F">
              <w:rPr>
                <w:rFonts w:ascii="Times New Roman" w:hAnsi="Times New Roman" w:cs="Times New Roman"/>
                <w:sz w:val="16"/>
                <w:szCs w:val="16"/>
              </w:rPr>
              <w:t xml:space="preserve"> корректиро</w:t>
            </w:r>
            <w:r w:rsidR="00036667">
              <w:rPr>
                <w:rFonts w:ascii="Times New Roman" w:hAnsi="Times New Roman" w:cs="Times New Roman"/>
                <w:sz w:val="16"/>
                <w:szCs w:val="16"/>
              </w:rPr>
              <w:t>вки размера облагаемого импорта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с территории государств-членов Евразийского экономического союза </w:t>
            </w:r>
            <w:r w:rsidR="00762827" w:rsidRPr="00762827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 в целях реализации распоряжения Премьер-Министра Республики Казахстан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«Об утверждении перечня правовых актов </w:t>
            </w:r>
            <w:r w:rsidR="00762827" w:rsidRPr="00762827">
              <w:rPr>
                <w:rFonts w:ascii="Times New Roman" w:hAnsi="Times New Roman"/>
                <w:bCs/>
                <w:sz w:val="16"/>
                <w:szCs w:val="16"/>
              </w:rPr>
              <w:t>принятие которых обусловлено</w:t>
            </w:r>
            <w:r w:rsidR="00135846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кодексом, в</w:t>
            </w:r>
            <w:r w:rsidR="00135846" w:rsidRPr="00135846">
              <w:rPr>
                <w:rFonts w:ascii="Times New Roman" w:hAnsi="Times New Roman" w:cs="Times New Roman"/>
                <w:sz w:val="16"/>
                <w:szCs w:val="16"/>
              </w:rPr>
              <w:t xml:space="preserve">ведение данных проектов положительно сказывается на прозрачности и ответственности участников внешнеэкономической деятельности. Механизмы корректировки облагаемого импорта и </w:t>
            </w:r>
            <w:r w:rsidR="00502D19">
              <w:rPr>
                <w:rFonts w:ascii="Times New Roman" w:hAnsi="Times New Roman" w:cs="Times New Roman"/>
                <w:sz w:val="16"/>
                <w:szCs w:val="16"/>
              </w:rPr>
              <w:t>утверждение критериев</w:t>
            </w:r>
            <w:r w:rsidR="00135846" w:rsidRPr="001358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35846" w:rsidRPr="00135846">
              <w:rPr>
                <w:rFonts w:ascii="Times New Roman" w:hAnsi="Times New Roman" w:cs="Times New Roman"/>
                <w:b/>
                <w:sz w:val="16"/>
                <w:szCs w:val="16"/>
              </w:rPr>
              <w:t>для физических лиц позволяют повысить эффективность контроля за перемещением товаров через границу ЕАЭС</w:t>
            </w:r>
            <w:r w:rsidR="00135846" w:rsidRPr="0013584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135846" w:rsidRPr="00135846">
              <w:rPr>
                <w:rFonts w:ascii="Times New Roman" w:hAnsi="Times New Roman" w:cs="Times New Roman"/>
                <w:b/>
                <w:sz w:val="16"/>
                <w:szCs w:val="16"/>
              </w:rPr>
              <w:t>снизить уровень теневого импорта и обеспечить наполнение бюджета.</w:t>
            </w:r>
          </w:p>
          <w:p w:rsidR="008D24D6" w:rsidRPr="008D24D6" w:rsidRDefault="008D24D6" w:rsidP="00F86E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В случае отложения срока размещения данного проекта имеется вероятность срыва срока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исполнения вышеуказанного распоряжения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>, а также увелич</w:t>
            </w:r>
            <w:r w:rsidR="0045054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тся факты  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сокрытие доходов, что повлияет на ув</w:t>
            </w:r>
            <w:r w:rsidR="00135846">
              <w:rPr>
                <w:rFonts w:ascii="Times New Roman" w:hAnsi="Times New Roman" w:cs="Times New Roman"/>
                <w:b/>
                <w:sz w:val="16"/>
                <w:szCs w:val="16"/>
              </w:rPr>
              <w:t>еличение доли теневой экономики и недоступления налогов в бюджет.</w:t>
            </w:r>
          </w:p>
          <w:p w:rsidR="00EF5285" w:rsidRPr="00C520BF" w:rsidRDefault="00EF5285" w:rsidP="00E341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3937" w:rsidRDefault="00F33937"/>
    <w:p w:rsidR="00FB2965" w:rsidRDefault="00FB2965"/>
    <w:p w:rsidR="00FB2965" w:rsidRDefault="00FB2965"/>
    <w:sectPr w:rsidR="00FB2965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36667"/>
    <w:rsid w:val="00044B5F"/>
    <w:rsid w:val="00087917"/>
    <w:rsid w:val="000B2A01"/>
    <w:rsid w:val="000B2FC1"/>
    <w:rsid w:val="000B5DF7"/>
    <w:rsid w:val="000C6696"/>
    <w:rsid w:val="000F5A70"/>
    <w:rsid w:val="00102157"/>
    <w:rsid w:val="00106389"/>
    <w:rsid w:val="00130F09"/>
    <w:rsid w:val="00135846"/>
    <w:rsid w:val="00183BDE"/>
    <w:rsid w:val="001F19FD"/>
    <w:rsid w:val="0021033D"/>
    <w:rsid w:val="002216AD"/>
    <w:rsid w:val="00232598"/>
    <w:rsid w:val="002654BA"/>
    <w:rsid w:val="002728C5"/>
    <w:rsid w:val="0027391B"/>
    <w:rsid w:val="00280317"/>
    <w:rsid w:val="00280509"/>
    <w:rsid w:val="002A0137"/>
    <w:rsid w:val="002B6EB1"/>
    <w:rsid w:val="002E7446"/>
    <w:rsid w:val="00321E11"/>
    <w:rsid w:val="003C768F"/>
    <w:rsid w:val="003D47EE"/>
    <w:rsid w:val="003F00A9"/>
    <w:rsid w:val="004137F3"/>
    <w:rsid w:val="00450547"/>
    <w:rsid w:val="004F71F0"/>
    <w:rsid w:val="00502D19"/>
    <w:rsid w:val="00566A0B"/>
    <w:rsid w:val="005A4AC0"/>
    <w:rsid w:val="005B128B"/>
    <w:rsid w:val="005D0084"/>
    <w:rsid w:val="005F5155"/>
    <w:rsid w:val="0061403F"/>
    <w:rsid w:val="006A7222"/>
    <w:rsid w:val="006B7C0B"/>
    <w:rsid w:val="006C05B4"/>
    <w:rsid w:val="00700BEE"/>
    <w:rsid w:val="00704289"/>
    <w:rsid w:val="00707E47"/>
    <w:rsid w:val="00720FAE"/>
    <w:rsid w:val="00742C14"/>
    <w:rsid w:val="0076267B"/>
    <w:rsid w:val="00762827"/>
    <w:rsid w:val="00795918"/>
    <w:rsid w:val="007A1352"/>
    <w:rsid w:val="007E784E"/>
    <w:rsid w:val="00822561"/>
    <w:rsid w:val="00836102"/>
    <w:rsid w:val="00876566"/>
    <w:rsid w:val="008C2B4D"/>
    <w:rsid w:val="008D24D6"/>
    <w:rsid w:val="008D2CA9"/>
    <w:rsid w:val="00925422"/>
    <w:rsid w:val="009316D7"/>
    <w:rsid w:val="00993957"/>
    <w:rsid w:val="009D7BBF"/>
    <w:rsid w:val="00B347F6"/>
    <w:rsid w:val="00B40A7E"/>
    <w:rsid w:val="00B46B36"/>
    <w:rsid w:val="00BF2E9E"/>
    <w:rsid w:val="00C21977"/>
    <w:rsid w:val="00C520BF"/>
    <w:rsid w:val="00D01223"/>
    <w:rsid w:val="00D10259"/>
    <w:rsid w:val="00D74510"/>
    <w:rsid w:val="00D91333"/>
    <w:rsid w:val="00DA4C1C"/>
    <w:rsid w:val="00E072C3"/>
    <w:rsid w:val="00E126E6"/>
    <w:rsid w:val="00E14B02"/>
    <w:rsid w:val="00E341FB"/>
    <w:rsid w:val="00E85A1E"/>
    <w:rsid w:val="00EC1653"/>
    <w:rsid w:val="00EF5285"/>
    <w:rsid w:val="00F33937"/>
    <w:rsid w:val="00F729B2"/>
    <w:rsid w:val="00F86E11"/>
    <w:rsid w:val="00F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8B4C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Жайлауов Ерлен Сакенович</cp:lastModifiedBy>
  <cp:revision>78</cp:revision>
  <cp:lastPrinted>2025-08-26T06:27:00Z</cp:lastPrinted>
  <dcterms:created xsi:type="dcterms:W3CDTF">2025-05-12T11:26:00Z</dcterms:created>
  <dcterms:modified xsi:type="dcterms:W3CDTF">2025-10-07T14:59:00Z</dcterms:modified>
</cp:coreProperties>
</file>